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96E20B" w14:textId="05BCFB55" w:rsidR="00223330" w:rsidRPr="00223330" w:rsidRDefault="00223330" w:rsidP="00223330">
      <w:pPr>
        <w:pStyle w:val="Header"/>
        <w:jc w:val="center"/>
        <w:rPr>
          <w:rFonts w:ascii="Verdana" w:hAnsi="Verdana"/>
          <w:b/>
          <w:bCs/>
          <w:sz w:val="28"/>
          <w:szCs w:val="28"/>
        </w:rPr>
      </w:pPr>
      <w:r w:rsidRPr="00223330">
        <w:rPr>
          <w:rFonts w:ascii="Verdana" w:hAnsi="Verdana"/>
          <w:b/>
          <w:bCs/>
          <w:sz w:val="28"/>
          <w:szCs w:val="28"/>
        </w:rPr>
        <w:t>Reading Offer – Post 16 Provision</w:t>
      </w:r>
    </w:p>
    <w:p w14:paraId="2CEAC2F7" w14:textId="77777777" w:rsidR="00223330" w:rsidRDefault="00223330" w:rsidP="00797C23">
      <w:pPr>
        <w:shd w:val="clear" w:color="auto" w:fill="FFFFFF"/>
        <w:spacing w:after="0" w:line="240" w:lineRule="auto"/>
        <w:textAlignment w:val="baseline"/>
        <w:rPr>
          <w:rFonts w:ascii="Verdana" w:hAnsi="Verdana"/>
          <w:sz w:val="16"/>
          <w:szCs w:val="16"/>
          <w:lang w:val="en-US"/>
        </w:rPr>
      </w:pPr>
    </w:p>
    <w:p w14:paraId="32C05A12" w14:textId="77777777" w:rsidR="00223330" w:rsidRDefault="00223330" w:rsidP="00797C23">
      <w:pPr>
        <w:shd w:val="clear" w:color="auto" w:fill="FFFFFF"/>
        <w:spacing w:after="0" w:line="240" w:lineRule="auto"/>
        <w:textAlignment w:val="baseline"/>
        <w:rPr>
          <w:rFonts w:ascii="Verdana" w:hAnsi="Verdana"/>
          <w:sz w:val="16"/>
          <w:szCs w:val="16"/>
          <w:lang w:val="en-US"/>
        </w:rPr>
      </w:pPr>
    </w:p>
    <w:p w14:paraId="0168F3D8" w14:textId="45463DDE" w:rsidR="00797C23" w:rsidRPr="00223330" w:rsidRDefault="005A37D2" w:rsidP="00797C23">
      <w:pPr>
        <w:shd w:val="clear" w:color="auto" w:fill="FFFFFF"/>
        <w:spacing w:after="0" w:line="240" w:lineRule="auto"/>
        <w:textAlignment w:val="baseline"/>
        <w:rPr>
          <w:rFonts w:ascii="Verdana" w:hAnsi="Verdana"/>
          <w:sz w:val="24"/>
          <w:szCs w:val="24"/>
        </w:rPr>
      </w:pPr>
      <w:r w:rsidRPr="00223330">
        <w:rPr>
          <w:rFonts w:ascii="Verdana" w:hAnsi="Verdana"/>
          <w:sz w:val="24"/>
          <w:szCs w:val="24"/>
          <w:lang w:val="en-US"/>
        </w:rPr>
        <w:t xml:space="preserve">At </w:t>
      </w:r>
      <w:r w:rsidRPr="00223330">
        <w:rPr>
          <w:rFonts w:ascii="Verdana" w:hAnsi="Verdana"/>
          <w:b/>
          <w:bCs/>
          <w:sz w:val="24"/>
          <w:szCs w:val="24"/>
          <w:lang w:val="en-US"/>
        </w:rPr>
        <w:t>Post 16 the Reading Offer</w:t>
      </w:r>
      <w:r w:rsidRPr="00223330">
        <w:rPr>
          <w:rFonts w:ascii="Verdana" w:hAnsi="Verdana"/>
          <w:sz w:val="24"/>
          <w:szCs w:val="24"/>
          <w:lang w:val="en-US"/>
        </w:rPr>
        <w:t xml:space="preserve"> for Upper Evergreens students seek</w:t>
      </w:r>
      <w:r w:rsidR="00CF3796" w:rsidRPr="00223330">
        <w:rPr>
          <w:rFonts w:ascii="Verdana" w:hAnsi="Verdana"/>
          <w:sz w:val="24"/>
          <w:szCs w:val="24"/>
          <w:lang w:val="en-US"/>
        </w:rPr>
        <w:t>s</w:t>
      </w:r>
      <w:r w:rsidRPr="00223330">
        <w:rPr>
          <w:rFonts w:ascii="Verdana" w:hAnsi="Verdana"/>
          <w:sz w:val="24"/>
          <w:szCs w:val="24"/>
          <w:lang w:val="en-US"/>
        </w:rPr>
        <w:t xml:space="preserve"> to develop young people’s ability to read functionally and for specific </w:t>
      </w:r>
      <w:proofErr w:type="gramStart"/>
      <w:r w:rsidRPr="00223330">
        <w:rPr>
          <w:rFonts w:ascii="Verdana" w:hAnsi="Verdana"/>
          <w:sz w:val="24"/>
          <w:szCs w:val="24"/>
          <w:lang w:val="en-US"/>
        </w:rPr>
        <w:t>purpose</w:t>
      </w:r>
      <w:proofErr w:type="gramEnd"/>
      <w:r w:rsidRPr="00223330">
        <w:rPr>
          <w:rFonts w:ascii="Verdana" w:hAnsi="Verdana"/>
          <w:sz w:val="24"/>
          <w:szCs w:val="24"/>
          <w:lang w:val="en-US"/>
        </w:rPr>
        <w:t xml:space="preserve"> in the wider world, as well as continue to promote a love of reading for pleasure. </w:t>
      </w:r>
      <w:r w:rsidRPr="00223330">
        <w:rPr>
          <w:rFonts w:ascii="Verdana" w:hAnsi="Verdana"/>
          <w:sz w:val="24"/>
          <w:szCs w:val="24"/>
        </w:rPr>
        <w:t xml:space="preserve">All students in Post 16 settings should be given the opportunity to develop their Literacy (and specifically their reading) skills.  This is statutory for those students who have not achieved a qualification of C or above at GCSE Level; this will therefore apply to </w:t>
      </w:r>
      <w:proofErr w:type="gramStart"/>
      <w:r w:rsidRPr="00223330">
        <w:rPr>
          <w:rFonts w:ascii="Verdana" w:hAnsi="Verdana"/>
          <w:sz w:val="24"/>
          <w:szCs w:val="24"/>
        </w:rPr>
        <w:t>the vast majority of</w:t>
      </w:r>
      <w:proofErr w:type="gramEnd"/>
      <w:r w:rsidRPr="00223330">
        <w:rPr>
          <w:rFonts w:ascii="Verdana" w:hAnsi="Verdana"/>
          <w:sz w:val="24"/>
          <w:szCs w:val="24"/>
        </w:rPr>
        <w:t xml:space="preserve"> students at the Post 16 provision.  </w:t>
      </w:r>
    </w:p>
    <w:p w14:paraId="1014BFE2" w14:textId="77777777" w:rsidR="00797C23" w:rsidRPr="00223330" w:rsidRDefault="00797C23" w:rsidP="00797C23">
      <w:pPr>
        <w:shd w:val="clear" w:color="auto" w:fill="FFFFFF"/>
        <w:spacing w:after="0" w:line="240" w:lineRule="auto"/>
        <w:textAlignment w:val="baseline"/>
        <w:rPr>
          <w:rFonts w:ascii="Verdana" w:hAnsi="Verdana"/>
          <w:sz w:val="24"/>
          <w:szCs w:val="24"/>
          <w:lang w:val="en-US"/>
        </w:rPr>
      </w:pPr>
    </w:p>
    <w:p w14:paraId="7C59B294" w14:textId="5AD03AB4" w:rsidR="005A37D2" w:rsidRPr="00223330" w:rsidRDefault="005A37D2" w:rsidP="00797C23">
      <w:pPr>
        <w:shd w:val="clear" w:color="auto" w:fill="FFFFFF"/>
        <w:spacing w:after="0" w:line="240" w:lineRule="auto"/>
        <w:textAlignment w:val="baseline"/>
        <w:rPr>
          <w:rFonts w:ascii="Verdana" w:hAnsi="Verdana"/>
          <w:b/>
          <w:bCs/>
          <w:sz w:val="24"/>
          <w:szCs w:val="24"/>
          <w:lang w:val="en-US"/>
        </w:rPr>
      </w:pPr>
      <w:r w:rsidRPr="00223330">
        <w:rPr>
          <w:rFonts w:ascii="Verdana" w:hAnsi="Verdana"/>
          <w:b/>
          <w:bCs/>
          <w:sz w:val="24"/>
          <w:szCs w:val="24"/>
        </w:rPr>
        <w:t>Students will therefore be given:</w:t>
      </w:r>
    </w:p>
    <w:p w14:paraId="1824D14D" w14:textId="7484D64E" w:rsidR="005A37D2" w:rsidRPr="00223330" w:rsidRDefault="005A37D2" w:rsidP="00797C23">
      <w:pPr>
        <w:pStyle w:val="ListParagraph"/>
        <w:numPr>
          <w:ilvl w:val="0"/>
          <w:numId w:val="3"/>
        </w:numPr>
        <w:spacing w:after="0"/>
        <w:rPr>
          <w:rFonts w:ascii="Verdana" w:hAnsi="Verdana"/>
          <w:sz w:val="24"/>
          <w:szCs w:val="24"/>
        </w:rPr>
      </w:pPr>
      <w:r w:rsidRPr="00223330">
        <w:rPr>
          <w:rFonts w:ascii="Verdana" w:hAnsi="Verdana"/>
          <w:sz w:val="24"/>
          <w:szCs w:val="24"/>
        </w:rPr>
        <w:t>Regular functional Literacy sessions with a clear focus on reading</w:t>
      </w:r>
    </w:p>
    <w:p w14:paraId="577E426D" w14:textId="5097189A" w:rsidR="005A37D2" w:rsidRPr="00223330" w:rsidRDefault="005A37D2" w:rsidP="00797C23">
      <w:pPr>
        <w:pStyle w:val="ListParagraph"/>
        <w:numPr>
          <w:ilvl w:val="0"/>
          <w:numId w:val="3"/>
        </w:numPr>
        <w:spacing w:after="0"/>
        <w:rPr>
          <w:rFonts w:ascii="Verdana" w:hAnsi="Verdana"/>
          <w:sz w:val="24"/>
          <w:szCs w:val="24"/>
        </w:rPr>
      </w:pPr>
      <w:r w:rsidRPr="00223330">
        <w:rPr>
          <w:rFonts w:ascii="Verdana" w:hAnsi="Verdana"/>
          <w:sz w:val="24"/>
          <w:szCs w:val="24"/>
        </w:rPr>
        <w:t>Opportunities to track progress in their reading skills</w:t>
      </w:r>
      <w:r w:rsidR="00797C23" w:rsidRPr="00223330">
        <w:rPr>
          <w:rFonts w:ascii="Verdana" w:hAnsi="Verdana"/>
          <w:sz w:val="24"/>
          <w:szCs w:val="24"/>
        </w:rPr>
        <w:t xml:space="preserve"> using measures such the Achievement Continuum in ASDAN Modules, and Entry level test papers through EDEXCEL as well as detailed Word, </w:t>
      </w:r>
      <w:proofErr w:type="gramStart"/>
      <w:r w:rsidR="00797C23" w:rsidRPr="00223330">
        <w:rPr>
          <w:rFonts w:ascii="Verdana" w:hAnsi="Verdana"/>
          <w:sz w:val="24"/>
          <w:szCs w:val="24"/>
        </w:rPr>
        <w:t>Text</w:t>
      </w:r>
      <w:proofErr w:type="gramEnd"/>
      <w:r w:rsidR="00797C23" w:rsidRPr="00223330">
        <w:rPr>
          <w:rFonts w:ascii="Verdana" w:hAnsi="Verdana"/>
          <w:sz w:val="24"/>
          <w:szCs w:val="24"/>
        </w:rPr>
        <w:t xml:space="preserve"> and Sentence focus skill development through Adult Bsquared Reading Strands.</w:t>
      </w:r>
    </w:p>
    <w:p w14:paraId="21C72611" w14:textId="5D799CAB" w:rsidR="005A37D2" w:rsidRPr="00223330" w:rsidRDefault="005A37D2" w:rsidP="00797C23">
      <w:pPr>
        <w:pStyle w:val="ListParagraph"/>
        <w:numPr>
          <w:ilvl w:val="0"/>
          <w:numId w:val="3"/>
        </w:numPr>
        <w:spacing w:after="0"/>
        <w:rPr>
          <w:rFonts w:ascii="Verdana" w:hAnsi="Verdana"/>
          <w:sz w:val="24"/>
          <w:szCs w:val="24"/>
        </w:rPr>
      </w:pPr>
      <w:r w:rsidRPr="00223330">
        <w:rPr>
          <w:rFonts w:ascii="Verdana" w:hAnsi="Verdana"/>
          <w:sz w:val="24"/>
          <w:szCs w:val="24"/>
        </w:rPr>
        <w:t>Opportunities to apply</w:t>
      </w:r>
      <w:r w:rsidR="005C677E" w:rsidRPr="00223330">
        <w:rPr>
          <w:rFonts w:ascii="Verdana" w:hAnsi="Verdana"/>
          <w:sz w:val="24"/>
          <w:szCs w:val="24"/>
        </w:rPr>
        <w:t xml:space="preserve"> their reading</w:t>
      </w:r>
      <w:r w:rsidRPr="00223330">
        <w:rPr>
          <w:rFonts w:ascii="Verdana" w:hAnsi="Verdana"/>
          <w:sz w:val="24"/>
          <w:szCs w:val="24"/>
        </w:rPr>
        <w:t xml:space="preserve"> skills in ‘real life’ situations.</w:t>
      </w:r>
    </w:p>
    <w:p w14:paraId="700C252D" w14:textId="01BDB0A5" w:rsidR="005A37D2" w:rsidRPr="00223330" w:rsidRDefault="005A37D2" w:rsidP="00797C23">
      <w:pPr>
        <w:pStyle w:val="ListParagraph"/>
        <w:numPr>
          <w:ilvl w:val="0"/>
          <w:numId w:val="3"/>
        </w:numPr>
        <w:spacing w:after="0"/>
        <w:rPr>
          <w:rFonts w:ascii="Verdana" w:hAnsi="Verdana"/>
          <w:sz w:val="24"/>
          <w:szCs w:val="24"/>
        </w:rPr>
      </w:pPr>
      <w:r w:rsidRPr="00223330">
        <w:rPr>
          <w:rFonts w:ascii="Verdana" w:hAnsi="Verdana"/>
          <w:sz w:val="24"/>
          <w:szCs w:val="24"/>
        </w:rPr>
        <w:t xml:space="preserve">Opportunity to continue with structured schemes </w:t>
      </w:r>
      <w:r w:rsidR="00F436C0" w:rsidRPr="00223330">
        <w:rPr>
          <w:rFonts w:ascii="Verdana" w:hAnsi="Verdana"/>
          <w:sz w:val="24"/>
          <w:szCs w:val="24"/>
        </w:rPr>
        <w:t xml:space="preserve">– Twinkl, </w:t>
      </w:r>
      <w:r w:rsidRPr="00223330">
        <w:rPr>
          <w:rFonts w:ascii="Verdana" w:hAnsi="Verdana"/>
          <w:sz w:val="24"/>
          <w:szCs w:val="24"/>
        </w:rPr>
        <w:t>to develop phonic awareness and reading skills.</w:t>
      </w:r>
    </w:p>
    <w:p w14:paraId="07D9C088" w14:textId="761724C3" w:rsidR="00797C23" w:rsidRPr="00223330" w:rsidRDefault="00797C23" w:rsidP="00797C23">
      <w:pPr>
        <w:pStyle w:val="ListParagraph"/>
        <w:numPr>
          <w:ilvl w:val="0"/>
          <w:numId w:val="3"/>
        </w:numPr>
        <w:spacing w:after="0"/>
        <w:rPr>
          <w:rFonts w:ascii="Verdana" w:hAnsi="Verdana"/>
          <w:sz w:val="24"/>
          <w:szCs w:val="24"/>
        </w:rPr>
      </w:pPr>
      <w:r w:rsidRPr="00223330">
        <w:rPr>
          <w:rFonts w:ascii="Verdana" w:hAnsi="Verdana"/>
          <w:sz w:val="24"/>
          <w:szCs w:val="24"/>
        </w:rPr>
        <w:t xml:space="preserve">Opportunities to use specific AAC equipment and programmes (Proloquo2go, Click and Talk and </w:t>
      </w:r>
      <w:r w:rsidR="00081E09" w:rsidRPr="00223330">
        <w:rPr>
          <w:rFonts w:ascii="Verdana" w:hAnsi="Verdana"/>
          <w:sz w:val="24"/>
          <w:szCs w:val="24"/>
        </w:rPr>
        <w:t>Board maker</w:t>
      </w:r>
      <w:r w:rsidR="00F436C0" w:rsidRPr="00223330">
        <w:rPr>
          <w:rFonts w:ascii="Verdana" w:hAnsi="Verdana"/>
          <w:sz w:val="24"/>
          <w:szCs w:val="24"/>
        </w:rPr>
        <w:t xml:space="preserve">, </w:t>
      </w:r>
      <w:proofErr w:type="spellStart"/>
      <w:r w:rsidR="00F436C0" w:rsidRPr="00223330">
        <w:rPr>
          <w:rFonts w:ascii="Verdana" w:hAnsi="Verdana"/>
          <w:sz w:val="24"/>
          <w:szCs w:val="24"/>
        </w:rPr>
        <w:t>Widgit</w:t>
      </w:r>
      <w:proofErr w:type="spellEnd"/>
      <w:r w:rsidRPr="00223330">
        <w:rPr>
          <w:rFonts w:ascii="Verdana" w:hAnsi="Verdana"/>
          <w:sz w:val="24"/>
          <w:szCs w:val="24"/>
        </w:rPr>
        <w:t xml:space="preserve">) to develop symbol and picture recognition as part of individuals reading skill development. </w:t>
      </w:r>
    </w:p>
    <w:p w14:paraId="26189F89" w14:textId="77777777" w:rsidR="00797C23" w:rsidRPr="00223330" w:rsidRDefault="00797C23" w:rsidP="00797C23">
      <w:pPr>
        <w:pStyle w:val="ListParagraph"/>
        <w:spacing w:after="0"/>
        <w:rPr>
          <w:rFonts w:ascii="Verdana" w:hAnsi="Verdana"/>
          <w:sz w:val="24"/>
          <w:szCs w:val="24"/>
        </w:rPr>
      </w:pPr>
    </w:p>
    <w:p w14:paraId="770C2671" w14:textId="745C1164" w:rsidR="005A37D2" w:rsidRPr="00223330" w:rsidRDefault="005A37D2" w:rsidP="005A37D2">
      <w:pPr>
        <w:rPr>
          <w:rFonts w:ascii="Verdana" w:hAnsi="Verdana"/>
          <w:sz w:val="24"/>
          <w:szCs w:val="24"/>
        </w:rPr>
      </w:pPr>
      <w:r w:rsidRPr="00223330">
        <w:rPr>
          <w:rFonts w:ascii="Verdana" w:hAnsi="Verdana"/>
          <w:sz w:val="24"/>
          <w:szCs w:val="24"/>
        </w:rPr>
        <w:t>The</w:t>
      </w:r>
      <w:r w:rsidR="00797C23" w:rsidRPr="00223330">
        <w:rPr>
          <w:rFonts w:ascii="Verdana" w:hAnsi="Verdana"/>
          <w:sz w:val="24"/>
          <w:szCs w:val="24"/>
        </w:rPr>
        <w:t xml:space="preserve"> 6</w:t>
      </w:r>
      <w:r w:rsidR="00797C23" w:rsidRPr="00223330">
        <w:rPr>
          <w:rFonts w:ascii="Verdana" w:hAnsi="Verdana"/>
          <w:sz w:val="24"/>
          <w:szCs w:val="24"/>
          <w:vertAlign w:val="superscript"/>
        </w:rPr>
        <w:t>th</w:t>
      </w:r>
      <w:r w:rsidR="00797C23" w:rsidRPr="00223330">
        <w:rPr>
          <w:rFonts w:ascii="Verdana" w:hAnsi="Verdana"/>
          <w:sz w:val="24"/>
          <w:szCs w:val="24"/>
        </w:rPr>
        <w:t xml:space="preserve"> Form</w:t>
      </w:r>
      <w:r w:rsidRPr="00223330">
        <w:rPr>
          <w:rFonts w:ascii="Verdana" w:hAnsi="Verdana"/>
          <w:sz w:val="24"/>
          <w:szCs w:val="24"/>
        </w:rPr>
        <w:t xml:space="preserve"> </w:t>
      </w:r>
      <w:r w:rsidR="00081E09" w:rsidRPr="00223330">
        <w:rPr>
          <w:rFonts w:ascii="Verdana" w:hAnsi="Verdana"/>
          <w:sz w:val="24"/>
          <w:szCs w:val="24"/>
        </w:rPr>
        <w:t xml:space="preserve">Literacy curriculum </w:t>
      </w:r>
      <w:r w:rsidRPr="00223330">
        <w:rPr>
          <w:rFonts w:ascii="Verdana" w:hAnsi="Verdana"/>
          <w:sz w:val="24"/>
          <w:szCs w:val="24"/>
        </w:rPr>
        <w:t xml:space="preserve">content is linked with the ‘Functional Skills’ curriculum, which ensures that the </w:t>
      </w:r>
      <w:r w:rsidR="00797C23" w:rsidRPr="00223330">
        <w:rPr>
          <w:rFonts w:ascii="Verdana" w:hAnsi="Verdana"/>
          <w:sz w:val="24"/>
          <w:szCs w:val="24"/>
        </w:rPr>
        <w:t>reading</w:t>
      </w:r>
      <w:r w:rsidRPr="00223330">
        <w:rPr>
          <w:rFonts w:ascii="Verdana" w:hAnsi="Verdana"/>
          <w:sz w:val="24"/>
          <w:szCs w:val="24"/>
        </w:rPr>
        <w:t xml:space="preserve"> skills taught are then applied in practical ‘real life’ situations, in preparation for the students’ lives outside of school.  There are also opportunities for </w:t>
      </w:r>
      <w:r w:rsidR="00797C23" w:rsidRPr="00223330">
        <w:rPr>
          <w:rFonts w:ascii="Verdana" w:hAnsi="Verdana"/>
          <w:sz w:val="24"/>
          <w:szCs w:val="24"/>
        </w:rPr>
        <w:t>reading</w:t>
      </w:r>
      <w:r w:rsidRPr="00223330">
        <w:rPr>
          <w:rFonts w:ascii="Verdana" w:hAnsi="Verdana"/>
          <w:sz w:val="24"/>
          <w:szCs w:val="24"/>
        </w:rPr>
        <w:t xml:space="preserve"> skills to be developed within </w:t>
      </w:r>
      <w:r w:rsidR="00797C23" w:rsidRPr="00223330">
        <w:rPr>
          <w:rFonts w:ascii="Verdana" w:hAnsi="Verdana"/>
          <w:sz w:val="24"/>
          <w:szCs w:val="24"/>
        </w:rPr>
        <w:t xml:space="preserve">specific </w:t>
      </w:r>
      <w:r w:rsidRPr="00223330">
        <w:rPr>
          <w:rFonts w:ascii="Verdana" w:hAnsi="Verdana"/>
          <w:sz w:val="24"/>
          <w:szCs w:val="24"/>
        </w:rPr>
        <w:t>ASDAN</w:t>
      </w:r>
      <w:r w:rsidR="00797C23" w:rsidRPr="00223330">
        <w:rPr>
          <w:rFonts w:ascii="Verdana" w:hAnsi="Verdana"/>
          <w:sz w:val="24"/>
          <w:szCs w:val="24"/>
        </w:rPr>
        <w:t xml:space="preserve"> accreditation</w:t>
      </w:r>
      <w:r w:rsidRPr="00223330">
        <w:rPr>
          <w:rFonts w:ascii="Verdana" w:hAnsi="Verdana"/>
          <w:sz w:val="24"/>
          <w:szCs w:val="24"/>
        </w:rPr>
        <w:t xml:space="preserve"> and </w:t>
      </w:r>
      <w:r w:rsidR="00797C23" w:rsidRPr="00223330">
        <w:rPr>
          <w:rFonts w:ascii="Verdana" w:hAnsi="Verdana"/>
          <w:sz w:val="24"/>
          <w:szCs w:val="24"/>
        </w:rPr>
        <w:t>EDEXCEL</w:t>
      </w:r>
      <w:r w:rsidRPr="00223330">
        <w:rPr>
          <w:rFonts w:ascii="Verdana" w:hAnsi="Verdana"/>
          <w:sz w:val="24"/>
          <w:szCs w:val="24"/>
        </w:rPr>
        <w:t xml:space="preserve"> </w:t>
      </w:r>
      <w:r w:rsidR="00797C23" w:rsidRPr="00223330">
        <w:rPr>
          <w:rFonts w:ascii="Verdana" w:hAnsi="Verdana"/>
          <w:sz w:val="24"/>
          <w:szCs w:val="24"/>
        </w:rPr>
        <w:t xml:space="preserve">qualification </w:t>
      </w:r>
      <w:r w:rsidRPr="00223330">
        <w:rPr>
          <w:rFonts w:ascii="Verdana" w:hAnsi="Verdana"/>
          <w:sz w:val="24"/>
          <w:szCs w:val="24"/>
        </w:rPr>
        <w:t xml:space="preserve">modules.  </w:t>
      </w:r>
      <w:proofErr w:type="gramStart"/>
      <w:r w:rsidRPr="00223330">
        <w:rPr>
          <w:rFonts w:ascii="Verdana" w:hAnsi="Verdana"/>
          <w:sz w:val="24"/>
          <w:szCs w:val="24"/>
        </w:rPr>
        <w:t>Both of these</w:t>
      </w:r>
      <w:proofErr w:type="gramEnd"/>
      <w:r w:rsidRPr="00223330">
        <w:rPr>
          <w:rFonts w:ascii="Verdana" w:hAnsi="Verdana"/>
          <w:sz w:val="24"/>
          <w:szCs w:val="24"/>
        </w:rPr>
        <w:t xml:space="preserve"> links provide opportunities to measure progress and may allow students to achieve nationally recognised qualifications</w:t>
      </w:r>
      <w:r w:rsidR="00797C23" w:rsidRPr="00223330">
        <w:rPr>
          <w:rFonts w:ascii="Verdana" w:hAnsi="Verdana"/>
          <w:sz w:val="24"/>
          <w:szCs w:val="24"/>
        </w:rPr>
        <w:t xml:space="preserve"> which show their reading skills</w:t>
      </w:r>
      <w:r w:rsidRPr="00223330">
        <w:rPr>
          <w:rFonts w:ascii="Verdana" w:hAnsi="Verdana"/>
          <w:sz w:val="24"/>
          <w:szCs w:val="24"/>
        </w:rPr>
        <w:t xml:space="preserve">. </w:t>
      </w:r>
      <w:r w:rsidR="00797C23" w:rsidRPr="00223330">
        <w:rPr>
          <w:rFonts w:ascii="Verdana" w:hAnsi="Verdana"/>
          <w:sz w:val="24"/>
          <w:szCs w:val="24"/>
        </w:rPr>
        <w:t>Under</w:t>
      </w:r>
      <w:r w:rsidRPr="00223330">
        <w:rPr>
          <w:rFonts w:ascii="Verdana" w:hAnsi="Verdana"/>
          <w:sz w:val="24"/>
          <w:szCs w:val="24"/>
        </w:rPr>
        <w:t xml:space="preserve"> the ‘Literacy for Pleasure’ strand of learning recognises the importance of developing young people’s love of </w:t>
      </w:r>
      <w:r w:rsidR="00797C23" w:rsidRPr="00223330">
        <w:rPr>
          <w:rFonts w:ascii="Verdana" w:hAnsi="Verdana"/>
          <w:sz w:val="24"/>
          <w:szCs w:val="24"/>
        </w:rPr>
        <w:t>reading</w:t>
      </w:r>
      <w:r w:rsidRPr="00223330">
        <w:rPr>
          <w:rFonts w:ascii="Verdana" w:hAnsi="Verdana"/>
          <w:sz w:val="24"/>
          <w:szCs w:val="24"/>
        </w:rPr>
        <w:t xml:space="preserve"> for pleasure as well as being an important skill for moving on</w:t>
      </w:r>
      <w:r w:rsidR="00081E09" w:rsidRPr="00223330">
        <w:rPr>
          <w:rFonts w:ascii="Verdana" w:hAnsi="Verdana"/>
          <w:sz w:val="24"/>
          <w:szCs w:val="24"/>
        </w:rPr>
        <w:t xml:space="preserve"> and functioning independently in society.</w:t>
      </w:r>
    </w:p>
    <w:p w14:paraId="68BE8E75" w14:textId="77777777" w:rsidR="00081E09" w:rsidRPr="00223330" w:rsidRDefault="005A37D2" w:rsidP="005A37D2">
      <w:pPr>
        <w:rPr>
          <w:rFonts w:ascii="Verdana" w:hAnsi="Verdana"/>
          <w:sz w:val="24"/>
          <w:szCs w:val="24"/>
        </w:rPr>
      </w:pPr>
      <w:r w:rsidRPr="00223330">
        <w:rPr>
          <w:rFonts w:ascii="Verdana" w:hAnsi="Verdana"/>
          <w:sz w:val="24"/>
          <w:szCs w:val="24"/>
        </w:rPr>
        <w:t xml:space="preserve">Students will be given daily opportunities to develop their </w:t>
      </w:r>
      <w:r w:rsidR="00797C23" w:rsidRPr="00223330">
        <w:rPr>
          <w:rFonts w:ascii="Verdana" w:hAnsi="Verdana"/>
          <w:sz w:val="24"/>
          <w:szCs w:val="24"/>
        </w:rPr>
        <w:t>reading</w:t>
      </w:r>
      <w:r w:rsidRPr="00223330">
        <w:rPr>
          <w:rFonts w:ascii="Verdana" w:hAnsi="Verdana"/>
          <w:sz w:val="24"/>
          <w:szCs w:val="24"/>
        </w:rPr>
        <w:t xml:space="preserve"> skills (this may be included within other learning areas</w:t>
      </w:r>
      <w:r w:rsidR="00797C23" w:rsidRPr="00223330">
        <w:rPr>
          <w:rFonts w:ascii="Verdana" w:hAnsi="Verdana"/>
          <w:sz w:val="24"/>
          <w:szCs w:val="24"/>
        </w:rPr>
        <w:t xml:space="preserve"> also such as reading recipes in cooking, using signs to locate the correct aisle in the supermarket</w:t>
      </w:r>
      <w:r w:rsidR="00081E09" w:rsidRPr="00223330">
        <w:rPr>
          <w:rFonts w:ascii="Verdana" w:hAnsi="Verdana"/>
          <w:sz w:val="24"/>
          <w:szCs w:val="24"/>
        </w:rPr>
        <w:t xml:space="preserve"> and choosing word and symbol cards to record accreditation work</w:t>
      </w:r>
      <w:r w:rsidRPr="00223330">
        <w:rPr>
          <w:rFonts w:ascii="Verdana" w:hAnsi="Verdana"/>
          <w:sz w:val="24"/>
          <w:szCs w:val="24"/>
        </w:rPr>
        <w:t>).</w:t>
      </w:r>
      <w:r w:rsidR="00797C23" w:rsidRPr="00223330">
        <w:rPr>
          <w:rFonts w:ascii="Verdana" w:hAnsi="Verdana"/>
          <w:sz w:val="24"/>
          <w:szCs w:val="24"/>
        </w:rPr>
        <w:t xml:space="preserve"> </w:t>
      </w:r>
    </w:p>
    <w:p w14:paraId="282BA2BB" w14:textId="6583FB7B" w:rsidR="005A37D2" w:rsidRPr="00223330" w:rsidRDefault="00797C23" w:rsidP="005A37D2">
      <w:pPr>
        <w:rPr>
          <w:rFonts w:ascii="Verdana" w:hAnsi="Verdana"/>
          <w:sz w:val="24"/>
          <w:szCs w:val="24"/>
        </w:rPr>
      </w:pPr>
      <w:r w:rsidRPr="00223330">
        <w:rPr>
          <w:rFonts w:ascii="Verdana" w:hAnsi="Verdana"/>
          <w:sz w:val="24"/>
          <w:szCs w:val="24"/>
        </w:rPr>
        <w:lastRenderedPageBreak/>
        <w:t>Small group teaching and class work also develops reading skills through accreditation and qualification modules such as</w:t>
      </w:r>
      <w:r w:rsidR="00081E09" w:rsidRPr="00223330">
        <w:rPr>
          <w:rFonts w:ascii="Verdana" w:hAnsi="Verdana"/>
          <w:sz w:val="24"/>
          <w:szCs w:val="24"/>
        </w:rPr>
        <w:t xml:space="preserve"> the following: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51"/>
        <w:gridCol w:w="6965"/>
      </w:tblGrid>
      <w:tr w:rsidR="00081E09" w:rsidRPr="00223330" w14:paraId="377ACA22" w14:textId="77777777" w:rsidTr="00081E09">
        <w:tc>
          <w:tcPr>
            <w:tcW w:w="1838" w:type="dxa"/>
          </w:tcPr>
          <w:p w14:paraId="2006B738" w14:textId="57A3A7E6" w:rsidR="00081E09" w:rsidRPr="00223330" w:rsidRDefault="00081E09" w:rsidP="005A37D2">
            <w:pPr>
              <w:rPr>
                <w:rFonts w:ascii="Verdana" w:hAnsi="Verdana"/>
                <w:sz w:val="24"/>
                <w:szCs w:val="24"/>
              </w:rPr>
            </w:pPr>
            <w:r w:rsidRPr="00223330">
              <w:rPr>
                <w:rFonts w:ascii="Verdana" w:hAnsi="Verdana"/>
                <w:sz w:val="24"/>
                <w:szCs w:val="24"/>
              </w:rPr>
              <w:t>ASDAN Modules</w:t>
            </w:r>
          </w:p>
        </w:tc>
        <w:tc>
          <w:tcPr>
            <w:tcW w:w="7178" w:type="dxa"/>
          </w:tcPr>
          <w:p w14:paraId="3CAF9884" w14:textId="7630CD97" w:rsidR="00081E09" w:rsidRPr="00223330" w:rsidRDefault="00081E09" w:rsidP="005A37D2">
            <w:pPr>
              <w:rPr>
                <w:rFonts w:ascii="Verdana" w:hAnsi="Verdana"/>
                <w:sz w:val="24"/>
                <w:szCs w:val="24"/>
              </w:rPr>
            </w:pPr>
            <w:r w:rsidRPr="00223330">
              <w:rPr>
                <w:rFonts w:ascii="Verdana" w:hAnsi="Verdana"/>
                <w:sz w:val="24"/>
                <w:szCs w:val="24"/>
              </w:rPr>
              <w:t>EDEXCEL Qualification Content</w:t>
            </w:r>
          </w:p>
        </w:tc>
      </w:tr>
      <w:tr w:rsidR="00081E09" w:rsidRPr="00223330" w14:paraId="3ABD9A30" w14:textId="77777777" w:rsidTr="00081E09">
        <w:tc>
          <w:tcPr>
            <w:tcW w:w="1838" w:type="dxa"/>
          </w:tcPr>
          <w:p w14:paraId="28DAE296" w14:textId="77777777" w:rsidR="00F436C0" w:rsidRPr="00223330" w:rsidRDefault="00F436C0" w:rsidP="00F436C0">
            <w:pPr>
              <w:rPr>
                <w:rFonts w:ascii="Verdana" w:hAnsi="Verdana"/>
                <w:sz w:val="24"/>
                <w:szCs w:val="24"/>
              </w:rPr>
            </w:pPr>
            <w:r w:rsidRPr="00223330">
              <w:rPr>
                <w:rFonts w:ascii="Verdana" w:hAnsi="Verdana"/>
                <w:sz w:val="24"/>
                <w:szCs w:val="24"/>
              </w:rPr>
              <w:t xml:space="preserve">Developing communication skills </w:t>
            </w:r>
          </w:p>
          <w:p w14:paraId="703365DD" w14:textId="77777777" w:rsidR="00F436C0" w:rsidRPr="00223330" w:rsidRDefault="00F436C0" w:rsidP="00F436C0">
            <w:pPr>
              <w:rPr>
                <w:rFonts w:ascii="Verdana" w:hAnsi="Verdana"/>
                <w:sz w:val="24"/>
                <w:szCs w:val="24"/>
              </w:rPr>
            </w:pPr>
            <w:r w:rsidRPr="00223330">
              <w:rPr>
                <w:rFonts w:ascii="Verdana" w:hAnsi="Verdana"/>
                <w:sz w:val="24"/>
                <w:szCs w:val="24"/>
              </w:rPr>
              <w:t xml:space="preserve">Developing reading skills </w:t>
            </w:r>
          </w:p>
          <w:p w14:paraId="7CA94D72" w14:textId="0E49F058" w:rsidR="00081E09" w:rsidRPr="00223330" w:rsidRDefault="00F436C0" w:rsidP="005A37D2">
            <w:pPr>
              <w:rPr>
                <w:rFonts w:ascii="Verdana" w:hAnsi="Verdana"/>
                <w:sz w:val="24"/>
                <w:szCs w:val="24"/>
              </w:rPr>
            </w:pPr>
            <w:r w:rsidRPr="00223330">
              <w:rPr>
                <w:rFonts w:ascii="Verdana" w:hAnsi="Verdana"/>
                <w:sz w:val="24"/>
                <w:szCs w:val="24"/>
              </w:rPr>
              <w:t>Developing writing skills</w:t>
            </w:r>
            <w:r w:rsidR="00081E09" w:rsidRPr="00223330">
              <w:rPr>
                <w:rFonts w:ascii="Verdana" w:hAnsi="Verdana"/>
                <w:sz w:val="24"/>
                <w:szCs w:val="24"/>
              </w:rPr>
              <w:t xml:space="preserve"> </w:t>
            </w:r>
          </w:p>
        </w:tc>
        <w:tc>
          <w:tcPr>
            <w:tcW w:w="7178" w:type="dxa"/>
          </w:tcPr>
          <w:p w14:paraId="5F6E46FA" w14:textId="064B02AA" w:rsidR="00081E09" w:rsidRPr="00223330" w:rsidRDefault="00081E09" w:rsidP="00081E09">
            <w:pPr>
              <w:rPr>
                <w:rFonts w:ascii="Verdana" w:hAnsi="Verdana"/>
                <w:sz w:val="24"/>
                <w:szCs w:val="24"/>
              </w:rPr>
            </w:pPr>
            <w:r w:rsidRPr="00223330">
              <w:rPr>
                <w:rFonts w:ascii="Verdana" w:hAnsi="Verdana"/>
                <w:sz w:val="24"/>
                <w:szCs w:val="24"/>
              </w:rPr>
              <w:t xml:space="preserve">Entry 1 – </w:t>
            </w:r>
          </w:p>
          <w:p w14:paraId="4552E0FC" w14:textId="37B96BED" w:rsidR="00081E09" w:rsidRPr="00223330" w:rsidRDefault="00081E09" w:rsidP="00081E09">
            <w:pPr>
              <w:rPr>
                <w:rFonts w:ascii="Verdana" w:eastAsia="Calibri" w:hAnsi="Verdana" w:cs="Calibri"/>
                <w:sz w:val="24"/>
                <w:szCs w:val="24"/>
              </w:rPr>
            </w:pPr>
            <w:r w:rsidRPr="00223330">
              <w:rPr>
                <w:rFonts w:ascii="Verdana" w:eastAsia="Calibri" w:hAnsi="Verdana" w:cs="Calibri"/>
                <w:sz w:val="24"/>
                <w:szCs w:val="24"/>
              </w:rPr>
              <w:t xml:space="preserve">Learners should practise reading different types of text. </w:t>
            </w:r>
          </w:p>
          <w:p w14:paraId="178E052E" w14:textId="77777777" w:rsidR="00081E09" w:rsidRPr="00223330" w:rsidRDefault="00081E09" w:rsidP="00081E09">
            <w:pPr>
              <w:rPr>
                <w:rFonts w:ascii="Verdana" w:eastAsia="Calibri" w:hAnsi="Verdana" w:cs="Calibri"/>
                <w:sz w:val="24"/>
                <w:szCs w:val="24"/>
              </w:rPr>
            </w:pPr>
            <w:r w:rsidRPr="00223330">
              <w:rPr>
                <w:rFonts w:ascii="Verdana" w:eastAsia="Calibri" w:hAnsi="Verdana" w:cs="Calibri"/>
                <w:sz w:val="24"/>
                <w:szCs w:val="24"/>
              </w:rPr>
              <w:t xml:space="preserve">This should include short, simple texts that inform, </w:t>
            </w:r>
            <w:proofErr w:type="gramStart"/>
            <w:r w:rsidRPr="00223330">
              <w:rPr>
                <w:rFonts w:ascii="Verdana" w:eastAsia="Calibri" w:hAnsi="Verdana" w:cs="Calibri"/>
                <w:sz w:val="24"/>
                <w:szCs w:val="24"/>
              </w:rPr>
              <w:t>describe</w:t>
            </w:r>
            <w:proofErr w:type="gramEnd"/>
            <w:r w:rsidRPr="00223330">
              <w:rPr>
                <w:rFonts w:ascii="Verdana" w:eastAsia="Calibri" w:hAnsi="Verdana" w:cs="Calibri"/>
                <w:sz w:val="24"/>
                <w:szCs w:val="24"/>
              </w:rPr>
              <w:t xml:space="preserve"> and narrate. </w:t>
            </w:r>
          </w:p>
          <w:p w14:paraId="3E698330" w14:textId="77777777" w:rsidR="00081E09" w:rsidRPr="00223330" w:rsidRDefault="00081E09" w:rsidP="00081E09">
            <w:pPr>
              <w:rPr>
                <w:rFonts w:ascii="Verdana" w:eastAsia="Calibri" w:hAnsi="Verdana" w:cs="Calibri"/>
                <w:sz w:val="24"/>
                <w:szCs w:val="24"/>
              </w:rPr>
            </w:pPr>
            <w:r w:rsidRPr="00223330">
              <w:rPr>
                <w:rFonts w:ascii="Verdana" w:eastAsia="Calibri" w:hAnsi="Verdana" w:cs="Calibri"/>
                <w:sz w:val="24"/>
                <w:szCs w:val="24"/>
              </w:rPr>
              <w:t xml:space="preserve">● read with accuracy straightforward texts encountered in everyday life and work, and develop confidence to read more widely </w:t>
            </w:r>
          </w:p>
          <w:p w14:paraId="7FCCAB67" w14:textId="335481FA" w:rsidR="00081E09" w:rsidRPr="00223330" w:rsidRDefault="00081E09" w:rsidP="005A37D2">
            <w:pPr>
              <w:rPr>
                <w:rFonts w:ascii="Verdana" w:hAnsi="Verdana"/>
                <w:sz w:val="24"/>
                <w:szCs w:val="24"/>
              </w:rPr>
            </w:pPr>
            <w:r w:rsidRPr="00223330">
              <w:rPr>
                <w:rFonts w:ascii="Verdana" w:hAnsi="Verdana"/>
                <w:sz w:val="24"/>
                <w:szCs w:val="24"/>
              </w:rPr>
              <w:t>Entry 2 –</w:t>
            </w:r>
          </w:p>
          <w:p w14:paraId="4C0B1C0D" w14:textId="77777777" w:rsidR="00081E09" w:rsidRPr="00223330" w:rsidRDefault="00081E09" w:rsidP="00081E09">
            <w:pPr>
              <w:rPr>
                <w:rFonts w:ascii="Verdana" w:eastAsia="Calibri" w:hAnsi="Verdana" w:cs="Calibri"/>
                <w:sz w:val="24"/>
                <w:szCs w:val="24"/>
              </w:rPr>
            </w:pPr>
            <w:r w:rsidRPr="00223330">
              <w:rPr>
                <w:rFonts w:ascii="Verdana" w:eastAsia="Calibri" w:hAnsi="Verdana" w:cs="Calibri"/>
                <w:sz w:val="24"/>
                <w:szCs w:val="24"/>
              </w:rPr>
              <w:t xml:space="preserve">Learners should practise reading different types of text. </w:t>
            </w:r>
          </w:p>
          <w:p w14:paraId="613FFC75" w14:textId="77777777" w:rsidR="00081E09" w:rsidRPr="00223330" w:rsidRDefault="00081E09" w:rsidP="00081E09">
            <w:pPr>
              <w:rPr>
                <w:rFonts w:ascii="Verdana" w:eastAsia="Calibri" w:hAnsi="Verdana" w:cs="Calibri"/>
                <w:sz w:val="24"/>
                <w:szCs w:val="24"/>
              </w:rPr>
            </w:pPr>
            <w:r w:rsidRPr="00223330">
              <w:rPr>
                <w:rFonts w:ascii="Verdana" w:eastAsia="Calibri" w:hAnsi="Verdana" w:cs="Calibri"/>
                <w:sz w:val="24"/>
                <w:szCs w:val="24"/>
              </w:rPr>
              <w:t xml:space="preserve">This should include short, straightforward texts that instruct, inform, </w:t>
            </w:r>
            <w:proofErr w:type="gramStart"/>
            <w:r w:rsidRPr="00223330">
              <w:rPr>
                <w:rFonts w:ascii="Verdana" w:eastAsia="Calibri" w:hAnsi="Verdana" w:cs="Calibri"/>
                <w:sz w:val="24"/>
                <w:szCs w:val="24"/>
              </w:rPr>
              <w:t>describe</w:t>
            </w:r>
            <w:proofErr w:type="gramEnd"/>
            <w:r w:rsidRPr="00223330">
              <w:rPr>
                <w:rFonts w:ascii="Verdana" w:eastAsia="Calibri" w:hAnsi="Verdana" w:cs="Calibri"/>
                <w:sz w:val="24"/>
                <w:szCs w:val="24"/>
              </w:rPr>
              <w:t xml:space="preserve"> and narrate.</w:t>
            </w:r>
          </w:p>
          <w:p w14:paraId="6EC4F742" w14:textId="77777777" w:rsidR="00081E09" w:rsidRPr="00223330" w:rsidRDefault="00081E09" w:rsidP="00081E09">
            <w:pPr>
              <w:rPr>
                <w:rFonts w:ascii="Verdana" w:eastAsia="Calibri" w:hAnsi="Verdana" w:cs="Calibri"/>
                <w:sz w:val="24"/>
                <w:szCs w:val="24"/>
              </w:rPr>
            </w:pPr>
            <w:r w:rsidRPr="00223330">
              <w:rPr>
                <w:rFonts w:ascii="Verdana" w:eastAsia="Calibri" w:hAnsi="Verdana" w:cs="Calibri"/>
                <w:sz w:val="24"/>
                <w:szCs w:val="24"/>
              </w:rPr>
              <w:t xml:space="preserve">● read with accuracy straightforward texts encountered in everyday life and work, and develop confidence to read more widely </w:t>
            </w:r>
          </w:p>
          <w:p w14:paraId="060CF91E" w14:textId="519943D9" w:rsidR="00081E09" w:rsidRPr="00223330" w:rsidRDefault="00081E09" w:rsidP="005A37D2">
            <w:pPr>
              <w:rPr>
                <w:rFonts w:ascii="Verdana" w:hAnsi="Verdana"/>
                <w:sz w:val="24"/>
                <w:szCs w:val="24"/>
              </w:rPr>
            </w:pPr>
          </w:p>
        </w:tc>
      </w:tr>
    </w:tbl>
    <w:p w14:paraId="15393811" w14:textId="77777777" w:rsidR="00081E09" w:rsidRPr="00223330" w:rsidRDefault="00081E09" w:rsidP="00081E09">
      <w:pPr>
        <w:rPr>
          <w:rFonts w:ascii="Verdana" w:hAnsi="Verdana"/>
          <w:b/>
          <w:bCs/>
          <w:sz w:val="24"/>
          <w:szCs w:val="24"/>
        </w:rPr>
      </w:pPr>
    </w:p>
    <w:p w14:paraId="2155F7BB" w14:textId="2043C87D" w:rsidR="00081E09" w:rsidRPr="00223330" w:rsidRDefault="00081E09" w:rsidP="00081E09">
      <w:pPr>
        <w:rPr>
          <w:rFonts w:ascii="Verdana" w:hAnsi="Verdana"/>
          <w:b/>
          <w:bCs/>
          <w:sz w:val="24"/>
          <w:szCs w:val="24"/>
        </w:rPr>
      </w:pPr>
      <w:r w:rsidRPr="00223330">
        <w:rPr>
          <w:rFonts w:ascii="Verdana" w:hAnsi="Verdana"/>
          <w:b/>
          <w:bCs/>
          <w:sz w:val="24"/>
          <w:szCs w:val="24"/>
        </w:rPr>
        <w:t xml:space="preserve">Social Sight Vocabulary </w:t>
      </w:r>
      <w:r w:rsidRPr="00223330">
        <w:rPr>
          <w:rFonts w:ascii="Verdana" w:hAnsi="Verdana"/>
          <w:sz w:val="24"/>
          <w:szCs w:val="24"/>
        </w:rPr>
        <w:t xml:space="preserve">refers to all types of vocabulary which our students will see around them. The vocabulary which we teach our students will be individual to each dependent on a number of factors including their comprehension, interests, experiences and needs; as a result, we have identified four main areas of social vocabulary signs; </w:t>
      </w:r>
      <w:r w:rsidRPr="00223330">
        <w:rPr>
          <w:rFonts w:ascii="Verdana" w:hAnsi="Verdana"/>
          <w:b/>
          <w:color w:val="8EAADB"/>
          <w:sz w:val="24"/>
          <w:szCs w:val="24"/>
        </w:rPr>
        <w:t>Safety:</w:t>
      </w:r>
      <w:r w:rsidRPr="00223330">
        <w:rPr>
          <w:rFonts w:ascii="Verdana" w:hAnsi="Verdana"/>
          <w:color w:val="8EAADB"/>
          <w:sz w:val="24"/>
          <w:szCs w:val="24"/>
        </w:rPr>
        <w:t xml:space="preserve"> </w:t>
      </w:r>
      <w:r w:rsidRPr="00223330">
        <w:rPr>
          <w:rFonts w:ascii="Verdana" w:hAnsi="Verdana"/>
          <w:sz w:val="24"/>
          <w:szCs w:val="24"/>
        </w:rPr>
        <w:t>for vocabulary relating to safety or wellbeing e.g. fire exit/ toilets</w:t>
      </w:r>
      <w:r w:rsidRPr="00223330">
        <w:rPr>
          <w:sz w:val="24"/>
          <w:szCs w:val="24"/>
        </w:rPr>
        <w:t xml:space="preserve">; </w:t>
      </w:r>
      <w:r w:rsidRPr="00223330">
        <w:rPr>
          <w:rFonts w:ascii="Verdana" w:hAnsi="Verdana"/>
          <w:b/>
          <w:color w:val="A5A5A5"/>
          <w:sz w:val="24"/>
          <w:szCs w:val="24"/>
        </w:rPr>
        <w:t>Information:</w:t>
      </w:r>
      <w:r w:rsidRPr="00223330">
        <w:rPr>
          <w:rFonts w:ascii="Verdana" w:hAnsi="Verdana"/>
          <w:color w:val="A5A5A5"/>
          <w:sz w:val="24"/>
          <w:szCs w:val="24"/>
        </w:rPr>
        <w:t xml:space="preserve"> </w:t>
      </w:r>
      <w:r w:rsidRPr="00223330">
        <w:rPr>
          <w:rFonts w:ascii="Verdana" w:hAnsi="Verdana"/>
          <w:sz w:val="24"/>
          <w:szCs w:val="24"/>
        </w:rPr>
        <w:t>for vocabulary which gives information e.g. exit/closed</w:t>
      </w:r>
      <w:r w:rsidRPr="00223330">
        <w:rPr>
          <w:sz w:val="24"/>
          <w:szCs w:val="24"/>
        </w:rPr>
        <w:t xml:space="preserve">; </w:t>
      </w:r>
      <w:r w:rsidRPr="00223330">
        <w:rPr>
          <w:rFonts w:ascii="Verdana" w:hAnsi="Verdana"/>
          <w:b/>
          <w:color w:val="FFC000"/>
          <w:sz w:val="24"/>
          <w:szCs w:val="24"/>
        </w:rPr>
        <w:t>Services:</w:t>
      </w:r>
      <w:r w:rsidRPr="00223330">
        <w:rPr>
          <w:rFonts w:ascii="Verdana" w:hAnsi="Verdana"/>
          <w:color w:val="FFC000"/>
          <w:sz w:val="24"/>
          <w:szCs w:val="24"/>
        </w:rPr>
        <w:t xml:space="preserve"> </w:t>
      </w:r>
      <w:r w:rsidRPr="00223330">
        <w:rPr>
          <w:rFonts w:ascii="Verdana" w:hAnsi="Verdana"/>
          <w:sz w:val="24"/>
          <w:szCs w:val="24"/>
        </w:rPr>
        <w:t>for vocabulary relating to public services e.g. post office/bus stop</w:t>
      </w:r>
      <w:r w:rsidRPr="00223330">
        <w:rPr>
          <w:sz w:val="24"/>
          <w:szCs w:val="24"/>
        </w:rPr>
        <w:t xml:space="preserve"> </w:t>
      </w:r>
      <w:r w:rsidRPr="00223330">
        <w:rPr>
          <w:rFonts w:ascii="Verdana" w:hAnsi="Verdana"/>
          <w:sz w:val="24"/>
          <w:szCs w:val="24"/>
        </w:rPr>
        <w:t>and</w:t>
      </w:r>
      <w:r w:rsidRPr="00223330">
        <w:rPr>
          <w:sz w:val="24"/>
          <w:szCs w:val="24"/>
        </w:rPr>
        <w:t xml:space="preserve"> </w:t>
      </w:r>
      <w:r w:rsidRPr="00223330">
        <w:rPr>
          <w:rFonts w:ascii="Verdana" w:hAnsi="Verdana"/>
          <w:b/>
          <w:color w:val="ED7D31"/>
          <w:sz w:val="24"/>
          <w:szCs w:val="24"/>
        </w:rPr>
        <w:t>Personal:</w:t>
      </w:r>
      <w:r w:rsidRPr="00223330">
        <w:rPr>
          <w:rFonts w:ascii="Verdana" w:hAnsi="Verdana"/>
          <w:color w:val="ED7D31"/>
          <w:sz w:val="24"/>
          <w:szCs w:val="24"/>
        </w:rPr>
        <w:t xml:space="preserve"> </w:t>
      </w:r>
      <w:r w:rsidRPr="00223330">
        <w:rPr>
          <w:rFonts w:ascii="Verdana" w:hAnsi="Verdana"/>
          <w:sz w:val="24"/>
          <w:szCs w:val="24"/>
        </w:rPr>
        <w:t>for vocabulary relating to personal need/interest which will be individualised e.g.    Tesco/</w:t>
      </w:r>
      <w:r w:rsidR="002847B2" w:rsidRPr="00223330">
        <w:rPr>
          <w:rFonts w:ascii="Verdana" w:hAnsi="Verdana"/>
          <w:sz w:val="24"/>
          <w:szCs w:val="24"/>
        </w:rPr>
        <w:t>McDonald’s</w:t>
      </w:r>
    </w:p>
    <w:p w14:paraId="508104CF" w14:textId="40CF033B" w:rsidR="00480901" w:rsidRPr="00223330" w:rsidRDefault="00081E09" w:rsidP="002847B2">
      <w:pPr>
        <w:spacing w:after="0"/>
        <w:rPr>
          <w:rFonts w:ascii="Verdana" w:hAnsi="Verdana"/>
          <w:sz w:val="24"/>
          <w:szCs w:val="24"/>
          <w:lang w:val="en-US"/>
        </w:rPr>
      </w:pPr>
      <w:r w:rsidRPr="00223330">
        <w:rPr>
          <w:rFonts w:ascii="Verdana" w:hAnsi="Verdana"/>
          <w:sz w:val="24"/>
          <w:szCs w:val="24"/>
        </w:rPr>
        <w:t xml:space="preserve">Underpinning the teaching and development of reading in Upper Evergreens is the </w:t>
      </w:r>
      <w:r w:rsidRPr="00223330">
        <w:rPr>
          <w:rFonts w:ascii="Verdana" w:hAnsi="Verdana"/>
          <w:b/>
          <w:bCs/>
          <w:sz w:val="24"/>
          <w:szCs w:val="24"/>
        </w:rPr>
        <w:t>environment and access to reading and books in the classroom</w:t>
      </w:r>
      <w:r w:rsidRPr="00223330">
        <w:rPr>
          <w:rFonts w:ascii="Verdana" w:hAnsi="Verdana"/>
          <w:sz w:val="24"/>
          <w:szCs w:val="24"/>
        </w:rPr>
        <w:t xml:space="preserve">, the places we visit and the way we present reading development to our students. </w:t>
      </w:r>
      <w:r w:rsidR="002847B2" w:rsidRPr="00223330">
        <w:rPr>
          <w:rFonts w:ascii="Verdana" w:hAnsi="Verdana"/>
          <w:sz w:val="24"/>
          <w:szCs w:val="24"/>
          <w:lang w:val="en-US"/>
        </w:rPr>
        <w:t>As such, we provide the following to develop reading skills for all students:</w:t>
      </w:r>
    </w:p>
    <w:p w14:paraId="52F53BFF" w14:textId="77777777" w:rsidR="002847B2" w:rsidRPr="00223330" w:rsidRDefault="002847B2" w:rsidP="002847B2">
      <w:pPr>
        <w:spacing w:after="0"/>
        <w:rPr>
          <w:rFonts w:ascii="Verdana" w:hAnsi="Verdana"/>
          <w:sz w:val="24"/>
          <w:szCs w:val="24"/>
        </w:rPr>
      </w:pPr>
    </w:p>
    <w:p w14:paraId="2F2F48D2" w14:textId="71DA9F2E" w:rsidR="002847B2" w:rsidRPr="00223330" w:rsidRDefault="002847B2" w:rsidP="002847B2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textAlignment w:val="baseline"/>
        <w:rPr>
          <w:rFonts w:ascii="Verdana" w:eastAsia="Times New Roman" w:hAnsi="Verdana" w:cs="Helvetica"/>
          <w:sz w:val="24"/>
          <w:szCs w:val="24"/>
          <w:lang w:eastAsia="en-GB"/>
        </w:rPr>
      </w:pPr>
      <w:r w:rsidRPr="00223330">
        <w:rPr>
          <w:rFonts w:ascii="Verdana" w:eastAsia="Times New Roman" w:hAnsi="Verdana" w:cs="Helvetica"/>
          <w:sz w:val="24"/>
          <w:szCs w:val="24"/>
          <w:lang w:eastAsia="en-GB"/>
        </w:rPr>
        <w:t xml:space="preserve">Provide a language rich environment – through a total communication approach (symbols, photos, </w:t>
      </w:r>
      <w:proofErr w:type="gramStart"/>
      <w:r w:rsidRPr="00223330">
        <w:rPr>
          <w:rFonts w:ascii="Verdana" w:eastAsia="Times New Roman" w:hAnsi="Verdana" w:cs="Helvetica"/>
          <w:sz w:val="24"/>
          <w:szCs w:val="24"/>
          <w:lang w:eastAsia="en-GB"/>
        </w:rPr>
        <w:t>words</w:t>
      </w:r>
      <w:proofErr w:type="gramEnd"/>
      <w:r w:rsidRPr="00223330">
        <w:rPr>
          <w:rFonts w:ascii="Verdana" w:eastAsia="Times New Roman" w:hAnsi="Verdana" w:cs="Helvetica"/>
          <w:sz w:val="24"/>
          <w:szCs w:val="24"/>
          <w:lang w:eastAsia="en-GB"/>
        </w:rPr>
        <w:t xml:space="preserve"> and images)</w:t>
      </w:r>
    </w:p>
    <w:p w14:paraId="3837018B" w14:textId="5C638B0F" w:rsidR="002847B2" w:rsidRPr="00223330" w:rsidRDefault="002847B2" w:rsidP="002847B2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textAlignment w:val="baseline"/>
        <w:rPr>
          <w:rFonts w:ascii="Verdana" w:eastAsia="Times New Roman" w:hAnsi="Verdana" w:cs="Helvetica"/>
          <w:sz w:val="24"/>
          <w:szCs w:val="24"/>
          <w:lang w:eastAsia="en-GB"/>
        </w:rPr>
      </w:pPr>
      <w:r w:rsidRPr="00223330">
        <w:rPr>
          <w:rFonts w:ascii="Verdana" w:eastAsia="Times New Roman" w:hAnsi="Verdana" w:cs="Helvetica"/>
          <w:sz w:val="24"/>
          <w:szCs w:val="24"/>
          <w:lang w:eastAsia="en-GB"/>
        </w:rPr>
        <w:t xml:space="preserve">Give access to books and a range of texts – in class and through visits to the </w:t>
      </w:r>
      <w:proofErr w:type="gramStart"/>
      <w:r w:rsidRPr="00223330">
        <w:rPr>
          <w:rFonts w:ascii="Verdana" w:eastAsia="Times New Roman" w:hAnsi="Verdana" w:cs="Helvetica"/>
          <w:sz w:val="24"/>
          <w:szCs w:val="24"/>
          <w:lang w:eastAsia="en-GB"/>
        </w:rPr>
        <w:t>library</w:t>
      </w:r>
      <w:proofErr w:type="gramEnd"/>
      <w:r w:rsidRPr="00223330">
        <w:rPr>
          <w:rFonts w:ascii="Verdana" w:eastAsia="Times New Roman" w:hAnsi="Verdana" w:cs="Helvetica"/>
          <w:sz w:val="24"/>
          <w:szCs w:val="24"/>
          <w:lang w:eastAsia="en-GB"/>
        </w:rPr>
        <w:t xml:space="preserve">  </w:t>
      </w:r>
    </w:p>
    <w:p w14:paraId="209D7B45" w14:textId="77777777" w:rsidR="002847B2" w:rsidRPr="00223330" w:rsidRDefault="002847B2" w:rsidP="002847B2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textAlignment w:val="baseline"/>
        <w:rPr>
          <w:rFonts w:ascii="Verdana" w:eastAsia="Times New Roman" w:hAnsi="Verdana" w:cs="Helvetica"/>
          <w:b/>
          <w:bCs/>
          <w:sz w:val="24"/>
          <w:szCs w:val="24"/>
          <w:lang w:eastAsia="en-GB"/>
        </w:rPr>
      </w:pPr>
      <w:r w:rsidRPr="00223330">
        <w:rPr>
          <w:rFonts w:ascii="Verdana" w:eastAsia="Times New Roman" w:hAnsi="Verdana" w:cs="Helvetica"/>
          <w:sz w:val="24"/>
          <w:szCs w:val="24"/>
          <w:lang w:eastAsia="en-GB"/>
        </w:rPr>
        <w:t xml:space="preserve">Enable young people to learn a range of stories, poems and </w:t>
      </w:r>
      <w:proofErr w:type="gramStart"/>
      <w:r w:rsidRPr="00223330">
        <w:rPr>
          <w:rFonts w:ascii="Verdana" w:eastAsia="Times New Roman" w:hAnsi="Verdana" w:cs="Helvetica"/>
          <w:sz w:val="24"/>
          <w:szCs w:val="24"/>
          <w:lang w:eastAsia="en-GB"/>
        </w:rPr>
        <w:t>rhymes</w:t>
      </w:r>
      <w:proofErr w:type="gramEnd"/>
      <w:r w:rsidRPr="00223330">
        <w:rPr>
          <w:rFonts w:ascii="Verdana" w:eastAsia="Times New Roman" w:hAnsi="Verdana" w:cs="Helvetica"/>
          <w:b/>
          <w:bCs/>
          <w:sz w:val="24"/>
          <w:szCs w:val="24"/>
          <w:lang w:eastAsia="en-GB"/>
        </w:rPr>
        <w:t xml:space="preserve"> </w:t>
      </w:r>
    </w:p>
    <w:p w14:paraId="7E508C83" w14:textId="1C0B885E" w:rsidR="002847B2" w:rsidRPr="00223330" w:rsidRDefault="002847B2" w:rsidP="002847B2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textAlignment w:val="baseline"/>
        <w:rPr>
          <w:rFonts w:ascii="Verdana" w:eastAsia="Times New Roman" w:hAnsi="Verdana" w:cs="Helvetica"/>
          <w:sz w:val="24"/>
          <w:szCs w:val="24"/>
          <w:lang w:eastAsia="en-GB"/>
        </w:rPr>
      </w:pPr>
      <w:r w:rsidRPr="00223330">
        <w:rPr>
          <w:rFonts w:ascii="Verdana" w:eastAsia="Times New Roman" w:hAnsi="Verdana" w:cs="Helvetica"/>
          <w:sz w:val="24"/>
          <w:szCs w:val="24"/>
          <w:lang w:eastAsia="en-GB"/>
        </w:rPr>
        <w:t xml:space="preserve">Use a variety of strategies to explore texts including drama with visiting speakers and </w:t>
      </w:r>
      <w:proofErr w:type="gramStart"/>
      <w:r w:rsidRPr="00223330">
        <w:rPr>
          <w:rFonts w:ascii="Verdana" w:eastAsia="Times New Roman" w:hAnsi="Verdana" w:cs="Helvetica"/>
          <w:sz w:val="24"/>
          <w:szCs w:val="24"/>
          <w:lang w:eastAsia="en-GB"/>
        </w:rPr>
        <w:t>performers</w:t>
      </w:r>
      <w:proofErr w:type="gramEnd"/>
    </w:p>
    <w:p w14:paraId="21DF04F3" w14:textId="435EBD45" w:rsidR="002847B2" w:rsidRPr="00223330" w:rsidRDefault="002847B2" w:rsidP="002847B2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textAlignment w:val="baseline"/>
        <w:rPr>
          <w:rFonts w:ascii="Verdana" w:eastAsia="Times New Roman" w:hAnsi="Verdana" w:cs="Helvetica"/>
          <w:b/>
          <w:bCs/>
          <w:sz w:val="24"/>
          <w:szCs w:val="24"/>
          <w:lang w:eastAsia="en-GB"/>
        </w:rPr>
      </w:pPr>
      <w:r w:rsidRPr="00223330">
        <w:rPr>
          <w:rFonts w:ascii="Verdana" w:eastAsia="Times New Roman" w:hAnsi="Verdana" w:cs="Helvetica"/>
          <w:sz w:val="24"/>
          <w:szCs w:val="24"/>
          <w:lang w:eastAsia="en-GB"/>
        </w:rPr>
        <w:lastRenderedPageBreak/>
        <w:t xml:space="preserve">Explicitly teach vocabulary in the context of great books and for a functional purpose </w:t>
      </w:r>
    </w:p>
    <w:p w14:paraId="4CC0F5B0" w14:textId="422AC85C" w:rsidR="00C57589" w:rsidRPr="00223330" w:rsidRDefault="002847B2" w:rsidP="002847B2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textAlignment w:val="baseline"/>
        <w:rPr>
          <w:rFonts w:ascii="Verdana" w:eastAsia="Times New Roman" w:hAnsi="Verdana" w:cs="Helvetica"/>
          <w:sz w:val="24"/>
          <w:szCs w:val="24"/>
          <w:lang w:eastAsia="en-GB"/>
        </w:rPr>
      </w:pPr>
      <w:r w:rsidRPr="00223330">
        <w:rPr>
          <w:rFonts w:ascii="Verdana" w:eastAsia="Times New Roman" w:hAnsi="Verdana" w:cs="Helvetica"/>
          <w:sz w:val="24"/>
          <w:szCs w:val="24"/>
          <w:lang w:eastAsia="en-GB"/>
        </w:rPr>
        <w:t xml:space="preserve">Talk with children about books. </w:t>
      </w:r>
    </w:p>
    <w:p w14:paraId="6D682197" w14:textId="343EDB08" w:rsidR="002847B2" w:rsidRPr="00223330" w:rsidRDefault="002847B2" w:rsidP="002847B2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textAlignment w:val="baseline"/>
        <w:rPr>
          <w:rFonts w:ascii="Verdana" w:eastAsia="Times New Roman" w:hAnsi="Verdana" w:cs="Helvetica"/>
          <w:sz w:val="24"/>
          <w:szCs w:val="24"/>
          <w:lang w:eastAsia="en-GB"/>
        </w:rPr>
      </w:pPr>
      <w:r w:rsidRPr="00223330">
        <w:rPr>
          <w:rFonts w:ascii="Verdana" w:eastAsia="Times New Roman" w:hAnsi="Verdana" w:cs="Helvetica"/>
          <w:sz w:val="24"/>
          <w:szCs w:val="24"/>
          <w:lang w:eastAsia="en-GB"/>
        </w:rPr>
        <w:t xml:space="preserve">Offer reading in a range of multi-sensory ways – sensory stories, </w:t>
      </w:r>
      <w:proofErr w:type="gramStart"/>
      <w:r w:rsidRPr="00223330">
        <w:rPr>
          <w:rFonts w:ascii="Verdana" w:eastAsia="Times New Roman" w:hAnsi="Verdana" w:cs="Helvetica"/>
          <w:sz w:val="24"/>
          <w:szCs w:val="24"/>
          <w:lang w:eastAsia="en-GB"/>
        </w:rPr>
        <w:t>audio</w:t>
      </w:r>
      <w:proofErr w:type="gramEnd"/>
      <w:r w:rsidRPr="00223330">
        <w:rPr>
          <w:rFonts w:ascii="Verdana" w:eastAsia="Times New Roman" w:hAnsi="Verdana" w:cs="Helvetica"/>
          <w:sz w:val="24"/>
          <w:szCs w:val="24"/>
          <w:lang w:eastAsia="en-GB"/>
        </w:rPr>
        <w:t xml:space="preserve"> and video books. </w:t>
      </w:r>
    </w:p>
    <w:p w14:paraId="219E4E1C" w14:textId="45E834BD" w:rsidR="00C57589" w:rsidRPr="00223330" w:rsidRDefault="00C57589" w:rsidP="00C5758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373737"/>
          <w:sz w:val="24"/>
          <w:szCs w:val="24"/>
          <w:lang w:eastAsia="en-GB"/>
        </w:rPr>
      </w:pPr>
    </w:p>
    <w:p w14:paraId="51275499" w14:textId="783C0E79" w:rsidR="00C57589" w:rsidRPr="00223330" w:rsidRDefault="00C57589" w:rsidP="00C5758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373737"/>
          <w:sz w:val="24"/>
          <w:szCs w:val="24"/>
          <w:lang w:eastAsia="en-GB"/>
        </w:rPr>
      </w:pPr>
    </w:p>
    <w:p w14:paraId="5EF34F4B" w14:textId="442D0F8D" w:rsidR="00C57589" w:rsidRPr="00223330" w:rsidRDefault="00C57589" w:rsidP="00C5758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373737"/>
          <w:sz w:val="24"/>
          <w:szCs w:val="24"/>
          <w:lang w:eastAsia="en-GB"/>
        </w:rPr>
      </w:pPr>
    </w:p>
    <w:p w14:paraId="3742E916" w14:textId="548802C6" w:rsidR="00C57589" w:rsidRPr="00C57589" w:rsidRDefault="00C57589" w:rsidP="00C5758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373737"/>
          <w:sz w:val="23"/>
          <w:szCs w:val="23"/>
          <w:lang w:eastAsia="en-GB"/>
        </w:rPr>
      </w:pPr>
    </w:p>
    <w:p w14:paraId="1CF4D1E0" w14:textId="7ECB339D" w:rsidR="00C57589" w:rsidRPr="00C57589" w:rsidRDefault="00C57589" w:rsidP="00C5758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373737"/>
          <w:sz w:val="23"/>
          <w:szCs w:val="23"/>
          <w:lang w:eastAsia="en-GB"/>
        </w:rPr>
      </w:pPr>
    </w:p>
    <w:p w14:paraId="772452E4" w14:textId="2A5E4D60" w:rsidR="00C57589" w:rsidRPr="00C57589" w:rsidRDefault="00C57589" w:rsidP="00C5758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373737"/>
          <w:sz w:val="23"/>
          <w:szCs w:val="23"/>
          <w:lang w:eastAsia="en-GB"/>
        </w:rPr>
      </w:pPr>
    </w:p>
    <w:p w14:paraId="49B1462D" w14:textId="77777777" w:rsidR="005D3C1B" w:rsidRDefault="005D3C1B"/>
    <w:sectPr w:rsidR="005D3C1B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A62BDD4" w14:textId="77777777" w:rsidR="00480901" w:rsidRDefault="00480901" w:rsidP="00480901">
      <w:pPr>
        <w:spacing w:after="0" w:line="240" w:lineRule="auto"/>
      </w:pPr>
      <w:r>
        <w:separator/>
      </w:r>
    </w:p>
  </w:endnote>
  <w:endnote w:type="continuationSeparator" w:id="0">
    <w:p w14:paraId="6BBB2003" w14:textId="77777777" w:rsidR="00480901" w:rsidRDefault="00480901" w:rsidP="004809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FA3BD76" w14:textId="77777777" w:rsidR="00480901" w:rsidRDefault="00480901" w:rsidP="00480901">
      <w:pPr>
        <w:spacing w:after="0" w:line="240" w:lineRule="auto"/>
      </w:pPr>
      <w:r>
        <w:separator/>
      </w:r>
    </w:p>
  </w:footnote>
  <w:footnote w:type="continuationSeparator" w:id="0">
    <w:p w14:paraId="2E4A3897" w14:textId="77777777" w:rsidR="00480901" w:rsidRDefault="00480901" w:rsidP="004809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F2AEFE" w14:textId="385C72BB" w:rsidR="00480901" w:rsidRDefault="00480901">
    <w:pPr>
      <w:pStyle w:val="Header"/>
    </w:pPr>
    <w:r w:rsidRPr="0014740E">
      <w:rPr>
        <w:rFonts w:ascii="Verdana" w:hAnsi="Verdana"/>
        <w:b/>
        <w:bCs/>
        <w:noProof/>
        <w:sz w:val="20"/>
        <w:szCs w:val="20"/>
        <w:lang w:eastAsia="en-GB"/>
      </w:rPr>
      <w:drawing>
        <wp:anchor distT="0" distB="0" distL="114300" distR="114300" simplePos="0" relativeHeight="251659264" behindDoc="0" locked="0" layoutInCell="1" allowOverlap="1" wp14:anchorId="755104AC" wp14:editId="3B3BBC26">
          <wp:simplePos x="0" y="0"/>
          <wp:positionH relativeFrom="leftMargin">
            <wp:posOffset>361950</wp:posOffset>
          </wp:positionH>
          <wp:positionV relativeFrom="paragraph">
            <wp:posOffset>-200660</wp:posOffset>
          </wp:positionV>
          <wp:extent cx="504825" cy="485140"/>
          <wp:effectExtent l="0" t="0" r="9525" b="0"/>
          <wp:wrapSquare wrapText="bothSides"/>
          <wp:docPr id="18" name="Picture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04825" cy="485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44358E"/>
    <w:multiLevelType w:val="hybridMultilevel"/>
    <w:tmpl w:val="69928E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C428BD"/>
    <w:multiLevelType w:val="hybridMultilevel"/>
    <w:tmpl w:val="342025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E5636D"/>
    <w:multiLevelType w:val="multilevel"/>
    <w:tmpl w:val="3AFC3ED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6A06926"/>
    <w:multiLevelType w:val="multilevel"/>
    <w:tmpl w:val="58C4C8E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69373471">
    <w:abstractNumId w:val="3"/>
  </w:num>
  <w:num w:numId="2" w16cid:durableId="1080520297">
    <w:abstractNumId w:val="2"/>
  </w:num>
  <w:num w:numId="3" w16cid:durableId="302587672">
    <w:abstractNumId w:val="1"/>
  </w:num>
  <w:num w:numId="4" w16cid:durableId="20093662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7589"/>
    <w:rsid w:val="00081E09"/>
    <w:rsid w:val="00223330"/>
    <w:rsid w:val="002847B2"/>
    <w:rsid w:val="00480901"/>
    <w:rsid w:val="00493224"/>
    <w:rsid w:val="005A37D2"/>
    <w:rsid w:val="005C677E"/>
    <w:rsid w:val="005C67CD"/>
    <w:rsid w:val="005D3C1B"/>
    <w:rsid w:val="00797C23"/>
    <w:rsid w:val="00820612"/>
    <w:rsid w:val="0089744E"/>
    <w:rsid w:val="008E707F"/>
    <w:rsid w:val="00A3272E"/>
    <w:rsid w:val="00C57589"/>
    <w:rsid w:val="00CF3796"/>
    <w:rsid w:val="00ED07DC"/>
    <w:rsid w:val="00F43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410278"/>
  <w15:chartTrackingRefBased/>
  <w15:docId w15:val="{FD7007CF-83E1-4E73-B556-4EBD7B338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809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901"/>
  </w:style>
  <w:style w:type="paragraph" w:styleId="Footer">
    <w:name w:val="footer"/>
    <w:basedOn w:val="Normal"/>
    <w:link w:val="FooterChar"/>
    <w:uiPriority w:val="99"/>
    <w:unhideWhenUsed/>
    <w:rsid w:val="004809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901"/>
  </w:style>
  <w:style w:type="paragraph" w:styleId="ListParagraph">
    <w:name w:val="List Paragraph"/>
    <w:basedOn w:val="Normal"/>
    <w:uiPriority w:val="34"/>
    <w:qFormat/>
    <w:rsid w:val="005A37D2"/>
    <w:pPr>
      <w:spacing w:after="200" w:line="276" w:lineRule="auto"/>
      <w:ind w:left="720"/>
      <w:contextualSpacing/>
    </w:pPr>
  </w:style>
  <w:style w:type="table" w:styleId="TableGrid">
    <w:name w:val="Table Grid"/>
    <w:basedOn w:val="TableNormal"/>
    <w:uiPriority w:val="39"/>
    <w:rsid w:val="00081E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997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94802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83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3693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609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3648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2378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4467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6293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2043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7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3805814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985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0084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824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5888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5883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5614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9959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5317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207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3314493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438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478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680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689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849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3529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129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115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426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3628622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76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971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0434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964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20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7555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7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8235383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524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95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1010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2317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10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720</Words>
  <Characters>4108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</dc:creator>
  <cp:keywords/>
  <dc:description/>
  <cp:lastModifiedBy>Lauren Ladd</cp:lastModifiedBy>
  <cp:revision>2</cp:revision>
  <cp:lastPrinted>2024-05-08T11:27:00Z</cp:lastPrinted>
  <dcterms:created xsi:type="dcterms:W3CDTF">2024-05-08T14:05:00Z</dcterms:created>
  <dcterms:modified xsi:type="dcterms:W3CDTF">2024-05-08T14:05:00Z</dcterms:modified>
</cp:coreProperties>
</file>